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747671" w14:textId="77777777" w:rsidR="00374D86" w:rsidRPr="00374D86" w:rsidRDefault="00374D86" w:rsidP="00374D86">
      <w:pPr>
        <w:spacing w:before="100" w:beforeAutospacing="1" w:after="100" w:afterAutospacing="1" w:line="240" w:lineRule="auto"/>
        <w:outlineLvl w:val="1"/>
        <w:rPr>
          <w:rFonts w:ascii="Segoe UI" w:eastAsia="Times New Roman" w:hAnsi="Segoe UI" w:cs="Segoe UI"/>
          <w:sz w:val="36"/>
          <w:szCs w:val="36"/>
        </w:rPr>
      </w:pPr>
      <w:r w:rsidRPr="00374D86">
        <w:rPr>
          <w:rFonts w:ascii="Segoe UI" w:eastAsia="Times New Roman" w:hAnsi="Segoe UI" w:cs="Segoe UI"/>
          <w:sz w:val="36"/>
          <w:szCs w:val="36"/>
        </w:rPr>
        <w:t>Workbench</w:t>
      </w:r>
    </w:p>
    <w:p w14:paraId="71F0A17E" w14:textId="77777777" w:rsidR="00374D86" w:rsidRPr="00374D86" w:rsidRDefault="00374D86" w:rsidP="00374D86">
      <w:pPr>
        <w:spacing w:before="100" w:beforeAutospacing="1" w:after="100" w:afterAutospacing="1" w:line="240" w:lineRule="auto"/>
        <w:outlineLvl w:val="2"/>
        <w:rPr>
          <w:rFonts w:ascii="Segoe UI" w:eastAsia="Times New Roman" w:hAnsi="Segoe UI" w:cs="Segoe UI"/>
          <w:sz w:val="27"/>
          <w:szCs w:val="27"/>
        </w:rPr>
      </w:pPr>
      <w:r w:rsidRPr="00374D86">
        <w:rPr>
          <w:rFonts w:ascii="Segoe UI" w:eastAsia="Times New Roman" w:hAnsi="Segoe UI" w:cs="Segoe UI"/>
          <w:sz w:val="27"/>
          <w:szCs w:val="27"/>
        </w:rPr>
        <w:t>Quick Open rewrite</w:t>
      </w:r>
    </w:p>
    <w:p w14:paraId="377053D0"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sz w:val="20"/>
          <w:szCs w:val="20"/>
        </w:rPr>
        <w:t>The Quick Open (</w:t>
      </w:r>
      <w:proofErr w:type="spellStart"/>
      <w:r w:rsidRPr="00374D86">
        <w:rPr>
          <w:rFonts w:ascii="Consolas" w:eastAsia="Times New Roman" w:hAnsi="Consolas" w:cs="Courier New"/>
          <w:sz w:val="21"/>
          <w:szCs w:val="21"/>
        </w:rPr>
        <w:t>Ctrl+P</w:t>
      </w:r>
      <w:proofErr w:type="spellEnd"/>
      <w:r w:rsidRPr="00374D86">
        <w:rPr>
          <w:rFonts w:ascii="Segoe UI" w:eastAsia="Times New Roman" w:hAnsi="Segoe UI" w:cs="Segoe UI"/>
          <w:sz w:val="20"/>
          <w:szCs w:val="20"/>
        </w:rPr>
        <w:t>) control was using an old version of our tree widget, and in this iteration, it was migrated to use our latest list control, already used in the rest of the VS Code UI. Functionally, you should not be able to tell the difference, as all commands will work as before.</w:t>
      </w:r>
    </w:p>
    <w:p w14:paraId="6B4C21E9"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sz w:val="20"/>
          <w:szCs w:val="20"/>
        </w:rPr>
        <w:t>We did take this opportunity to add some features that you might find useful.</w:t>
      </w:r>
    </w:p>
    <w:p w14:paraId="62BDCF32"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C3303F">
        <w:rPr>
          <w:rFonts w:ascii="Segoe UI" w:eastAsia="Times New Roman" w:hAnsi="Segoe UI" w:cs="Segoe UI"/>
          <w:noProof/>
          <w:sz w:val="20"/>
          <w:szCs w:val="20"/>
        </w:rPr>
        <w:drawing>
          <wp:inline distT="0" distB="0" distL="0" distR="0" wp14:anchorId="016203FC" wp14:editId="283F84BC">
            <wp:extent cx="5943600" cy="2318385"/>
            <wp:effectExtent l="0" t="0" r="0" b="5715"/>
            <wp:docPr id="3" name="Picture 3" descr="Quick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ck Ope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18385"/>
                    </a:xfrm>
                    <a:prstGeom prst="rect">
                      <a:avLst/>
                    </a:prstGeom>
                    <a:noFill/>
                    <a:ln>
                      <a:noFill/>
                    </a:ln>
                  </pic:spPr>
                </pic:pic>
              </a:graphicData>
            </a:graphic>
          </wp:inline>
        </w:drawing>
      </w:r>
    </w:p>
    <w:p w14:paraId="26C28C34"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b/>
          <w:bCs/>
          <w:sz w:val="20"/>
          <w:szCs w:val="20"/>
        </w:rPr>
        <w:t>Navigate from files to symbols</w:t>
      </w:r>
    </w:p>
    <w:p w14:paraId="108974F8"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sz w:val="20"/>
          <w:szCs w:val="20"/>
        </w:rPr>
        <w:t>You can now continue to navigate to the symbols of a file result simply by typing </w:t>
      </w:r>
      <w:r w:rsidRPr="00374D86">
        <w:rPr>
          <w:rFonts w:ascii="Consolas" w:eastAsia="Times New Roman" w:hAnsi="Consolas" w:cs="Courier New"/>
          <w:sz w:val="21"/>
          <w:szCs w:val="21"/>
        </w:rPr>
        <w:t>@</w:t>
      </w:r>
      <w:r w:rsidRPr="00374D86">
        <w:rPr>
          <w:rFonts w:ascii="Segoe UI" w:eastAsia="Times New Roman" w:hAnsi="Segoe UI" w:cs="Segoe UI"/>
          <w:sz w:val="20"/>
          <w:szCs w:val="20"/>
        </w:rPr>
        <w:t>. For the file that is currently selected, all symbols will appear and the editor will open in the background to reveal the active symbol. The video below also shows that you can group symbols by category by following </w:t>
      </w:r>
      <w:r w:rsidRPr="00374D86">
        <w:rPr>
          <w:rFonts w:ascii="Consolas" w:eastAsia="Times New Roman" w:hAnsi="Consolas" w:cs="Courier New"/>
          <w:sz w:val="21"/>
          <w:szCs w:val="21"/>
        </w:rPr>
        <w:t>@</w:t>
      </w:r>
      <w:r w:rsidRPr="00374D86">
        <w:rPr>
          <w:rFonts w:ascii="Segoe UI" w:eastAsia="Times New Roman" w:hAnsi="Segoe UI" w:cs="Segoe UI"/>
          <w:sz w:val="20"/>
          <w:szCs w:val="20"/>
        </w:rPr>
        <w:t> </w:t>
      </w:r>
      <w:proofErr w:type="gramStart"/>
      <w:r w:rsidRPr="00374D86">
        <w:rPr>
          <w:rFonts w:ascii="Segoe UI" w:eastAsia="Times New Roman" w:hAnsi="Segoe UI" w:cs="Segoe UI"/>
          <w:sz w:val="20"/>
          <w:szCs w:val="20"/>
        </w:rPr>
        <w:t>with </w:t>
      </w:r>
      <w:r w:rsidRPr="00374D86">
        <w:rPr>
          <w:rFonts w:ascii="Consolas" w:eastAsia="Times New Roman" w:hAnsi="Consolas" w:cs="Courier New"/>
          <w:sz w:val="21"/>
          <w:szCs w:val="21"/>
        </w:rPr>
        <w:t>:</w:t>
      </w:r>
      <w:proofErr w:type="gramEnd"/>
      <w:r w:rsidRPr="00374D86">
        <w:rPr>
          <w:rFonts w:ascii="Segoe UI" w:eastAsia="Times New Roman" w:hAnsi="Segoe UI" w:cs="Segoe UI"/>
          <w:sz w:val="20"/>
          <w:szCs w:val="20"/>
        </w:rPr>
        <w:t>.</w:t>
      </w:r>
    </w:p>
    <w:p w14:paraId="04590BEA"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C3303F">
        <w:rPr>
          <w:rFonts w:ascii="Segoe UI" w:eastAsia="Times New Roman" w:hAnsi="Segoe UI" w:cs="Segoe UI"/>
          <w:noProof/>
          <w:sz w:val="20"/>
          <w:szCs w:val="20"/>
        </w:rPr>
        <w:lastRenderedPageBreak/>
        <w:drawing>
          <wp:inline distT="0" distB="0" distL="0" distR="0" wp14:anchorId="27D3DDE4" wp14:editId="05F43EA6">
            <wp:extent cx="5943600" cy="4083685"/>
            <wp:effectExtent l="0" t="0" r="0" b="0"/>
            <wp:docPr id="2" name="Picture 2" descr="Quick Open navigate to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ick Open navigate to symbo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83685"/>
                    </a:xfrm>
                    <a:prstGeom prst="rect">
                      <a:avLst/>
                    </a:prstGeom>
                    <a:noFill/>
                    <a:ln>
                      <a:noFill/>
                    </a:ln>
                  </pic:spPr>
                </pic:pic>
              </a:graphicData>
            </a:graphic>
          </wp:inline>
        </w:drawing>
      </w:r>
    </w:p>
    <w:p w14:paraId="672ABDDD"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b/>
          <w:bCs/>
          <w:sz w:val="20"/>
          <w:szCs w:val="20"/>
        </w:rPr>
        <w:t>Filter results by separating multiple queries with spaces</w:t>
      </w:r>
    </w:p>
    <w:p w14:paraId="6DC2A76A"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sz w:val="20"/>
          <w:szCs w:val="20"/>
        </w:rPr>
        <w:t>If you are getting too many results for a file search, you can add more search patterns after typing a space. For example, you can narrow down results by folder if you type </w:t>
      </w:r>
      <w:r w:rsidRPr="00374D86">
        <w:rPr>
          <w:rFonts w:ascii="Consolas" w:eastAsia="Times New Roman" w:hAnsi="Consolas" w:cs="Courier New"/>
          <w:sz w:val="21"/>
          <w:szCs w:val="21"/>
        </w:rPr>
        <w:t>&lt;file name&gt; &lt;folder name&gt;</w:t>
      </w:r>
      <w:r w:rsidRPr="00374D86">
        <w:rPr>
          <w:rFonts w:ascii="Segoe UI" w:eastAsia="Times New Roman" w:hAnsi="Segoe UI" w:cs="Segoe UI"/>
          <w:sz w:val="20"/>
          <w:szCs w:val="20"/>
        </w:rPr>
        <w:t> one after the other.</w:t>
      </w:r>
    </w:p>
    <w:p w14:paraId="5F9D8F6F"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C3303F">
        <w:rPr>
          <w:rFonts w:ascii="Segoe UI" w:eastAsia="Times New Roman" w:hAnsi="Segoe UI" w:cs="Segoe UI"/>
          <w:noProof/>
          <w:sz w:val="20"/>
          <w:szCs w:val="20"/>
        </w:rPr>
        <w:lastRenderedPageBreak/>
        <w:drawing>
          <wp:inline distT="0" distB="0" distL="0" distR="0" wp14:anchorId="061414BA" wp14:editId="4B6BD80F">
            <wp:extent cx="5943600" cy="4370705"/>
            <wp:effectExtent l="0" t="0" r="0" b="0"/>
            <wp:docPr id="1" name="Picture 1" descr="Quick Open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ck Open filte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70705"/>
                    </a:xfrm>
                    <a:prstGeom prst="rect">
                      <a:avLst/>
                    </a:prstGeom>
                    <a:noFill/>
                    <a:ln>
                      <a:noFill/>
                    </a:ln>
                  </pic:spPr>
                </pic:pic>
              </a:graphicData>
            </a:graphic>
          </wp:inline>
        </w:drawing>
      </w:r>
    </w:p>
    <w:p w14:paraId="3A946DF7"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b/>
          <w:bCs/>
          <w:sz w:val="20"/>
          <w:szCs w:val="20"/>
        </w:rPr>
        <w:t>Note:</w:t>
      </w:r>
      <w:r w:rsidRPr="00374D86">
        <w:rPr>
          <w:rFonts w:ascii="Segoe UI" w:eastAsia="Times New Roman" w:hAnsi="Segoe UI" w:cs="Segoe UI"/>
          <w:sz w:val="20"/>
          <w:szCs w:val="20"/>
        </w:rPr>
        <w:t> This also works for the editor (</w:t>
      </w:r>
      <w:proofErr w:type="spellStart"/>
      <w:r w:rsidRPr="00374D86">
        <w:rPr>
          <w:rFonts w:ascii="Consolas" w:eastAsia="Times New Roman" w:hAnsi="Consolas" w:cs="Courier New"/>
          <w:sz w:val="21"/>
          <w:szCs w:val="21"/>
        </w:rPr>
        <w:t>Ctrl+Shift+O</w:t>
      </w:r>
      <w:proofErr w:type="spellEnd"/>
      <w:r w:rsidRPr="00374D86">
        <w:rPr>
          <w:rFonts w:ascii="Segoe UI" w:eastAsia="Times New Roman" w:hAnsi="Segoe UI" w:cs="Segoe UI"/>
          <w:sz w:val="20"/>
          <w:szCs w:val="20"/>
        </w:rPr>
        <w:t>) and workspace (</w:t>
      </w:r>
      <w:proofErr w:type="spellStart"/>
      <w:r w:rsidRPr="00374D86">
        <w:rPr>
          <w:rFonts w:ascii="Consolas" w:eastAsia="Times New Roman" w:hAnsi="Consolas" w:cs="Courier New"/>
          <w:sz w:val="21"/>
          <w:szCs w:val="21"/>
        </w:rPr>
        <w:t>Ctrl+T</w:t>
      </w:r>
      <w:proofErr w:type="spellEnd"/>
      <w:r w:rsidRPr="00374D86">
        <w:rPr>
          <w:rFonts w:ascii="Segoe UI" w:eastAsia="Times New Roman" w:hAnsi="Segoe UI" w:cs="Segoe UI"/>
          <w:sz w:val="20"/>
          <w:szCs w:val="20"/>
        </w:rPr>
        <w:t>) symbol picker. Any text after a space character will be used to filter by the container of that symbol.</w:t>
      </w:r>
    </w:p>
    <w:p w14:paraId="6B4B71FF"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b/>
          <w:bCs/>
          <w:sz w:val="20"/>
          <w:szCs w:val="20"/>
        </w:rPr>
        <w:t>Input is preserved when switching providers</w:t>
      </w:r>
    </w:p>
    <w:p w14:paraId="48613899"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sz w:val="20"/>
          <w:szCs w:val="20"/>
        </w:rPr>
        <w:t>If you leave Quick Open visible and switch to another provider (for example, from file search to symbol search), VS Code will apply whatever filter is typed and use it for the new provider. This allows you to quickly reuse the typed input for symbol search when it was previously used for a file search.</w:t>
      </w:r>
    </w:p>
    <w:p w14:paraId="54C53440"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b/>
          <w:bCs/>
          <w:sz w:val="20"/>
          <w:szCs w:val="20"/>
        </w:rPr>
        <w:t>Sort editor history by most recently used</w:t>
      </w:r>
    </w:p>
    <w:p w14:paraId="2C725FF5"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sz w:val="20"/>
          <w:szCs w:val="20"/>
        </w:rPr>
        <w:t>A new setting </w:t>
      </w:r>
      <w:r w:rsidRPr="00374D86">
        <w:rPr>
          <w:rFonts w:ascii="Consolas" w:eastAsia="Times New Roman" w:hAnsi="Consolas" w:cs="Courier New"/>
          <w:sz w:val="21"/>
          <w:szCs w:val="21"/>
        </w:rPr>
        <w:t>"</w:t>
      </w:r>
      <w:proofErr w:type="spellStart"/>
      <w:proofErr w:type="gramStart"/>
      <w:r w:rsidRPr="00374D86">
        <w:rPr>
          <w:rFonts w:ascii="Consolas" w:eastAsia="Times New Roman" w:hAnsi="Consolas" w:cs="Courier New"/>
          <w:sz w:val="21"/>
          <w:szCs w:val="21"/>
        </w:rPr>
        <w:t>search.quickOpen.history</w:t>
      </w:r>
      <w:proofErr w:type="gramEnd"/>
      <w:r w:rsidRPr="00374D86">
        <w:rPr>
          <w:rFonts w:ascii="Consolas" w:eastAsia="Times New Roman" w:hAnsi="Consolas" w:cs="Courier New"/>
          <w:sz w:val="21"/>
          <w:szCs w:val="21"/>
        </w:rPr>
        <w:t>.filterSortOrder</w:t>
      </w:r>
      <w:proofErr w:type="spellEnd"/>
      <w:r w:rsidRPr="00374D86">
        <w:rPr>
          <w:rFonts w:ascii="Consolas" w:eastAsia="Times New Roman" w:hAnsi="Consolas" w:cs="Courier New"/>
          <w:sz w:val="21"/>
          <w:szCs w:val="21"/>
        </w:rPr>
        <w:t>": "recency"</w:t>
      </w:r>
      <w:r w:rsidRPr="00374D86">
        <w:rPr>
          <w:rFonts w:ascii="Segoe UI" w:eastAsia="Times New Roman" w:hAnsi="Segoe UI" w:cs="Segoe UI"/>
          <w:sz w:val="20"/>
          <w:szCs w:val="20"/>
        </w:rPr>
        <w:t> allows you to sort editor history by the most recently opened items, even when starting to search. By default, editor history results will be sorted by relevance based on the filter pattern that was used.</w:t>
      </w:r>
    </w:p>
    <w:p w14:paraId="3AD7F247"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b/>
          <w:bCs/>
          <w:sz w:val="20"/>
          <w:szCs w:val="20"/>
        </w:rPr>
        <w:t>New command to open editor to the side</w:t>
      </w:r>
    </w:p>
    <w:p w14:paraId="09765115" w14:textId="77777777" w:rsidR="00374D86" w:rsidRPr="00374D86" w:rsidRDefault="00374D86" w:rsidP="00374D86">
      <w:pPr>
        <w:spacing w:before="100" w:beforeAutospacing="1" w:after="100" w:afterAutospacing="1" w:line="240" w:lineRule="auto"/>
        <w:rPr>
          <w:rFonts w:ascii="Segoe UI" w:eastAsia="Times New Roman" w:hAnsi="Segoe UI" w:cs="Segoe UI"/>
          <w:sz w:val="20"/>
          <w:szCs w:val="20"/>
        </w:rPr>
      </w:pPr>
      <w:r w:rsidRPr="00374D86">
        <w:rPr>
          <w:rFonts w:ascii="Segoe UI" w:eastAsia="Times New Roman" w:hAnsi="Segoe UI" w:cs="Segoe UI"/>
          <w:sz w:val="20"/>
          <w:szCs w:val="20"/>
        </w:rPr>
        <w:t>A new command </w:t>
      </w:r>
      <w:proofErr w:type="gramStart"/>
      <w:r w:rsidRPr="00374D86">
        <w:rPr>
          <w:rFonts w:ascii="Consolas" w:eastAsia="Times New Roman" w:hAnsi="Consolas" w:cs="Courier New"/>
          <w:sz w:val="21"/>
          <w:szCs w:val="21"/>
        </w:rPr>
        <w:t>workbench.action</w:t>
      </w:r>
      <w:proofErr w:type="gramEnd"/>
      <w:r w:rsidRPr="00374D86">
        <w:rPr>
          <w:rFonts w:ascii="Consolas" w:eastAsia="Times New Roman" w:hAnsi="Consolas" w:cs="Courier New"/>
          <w:sz w:val="21"/>
          <w:szCs w:val="21"/>
        </w:rPr>
        <w:t>.alternativeAcceptSelectedQuickOpenItem</w:t>
      </w:r>
      <w:r w:rsidRPr="00374D86">
        <w:rPr>
          <w:rFonts w:ascii="Segoe UI" w:eastAsia="Times New Roman" w:hAnsi="Segoe UI" w:cs="Segoe UI"/>
          <w:sz w:val="20"/>
          <w:szCs w:val="20"/>
        </w:rPr>
        <w:t> lets you add an additional keyboard shortcut to open files or symbols from Quick Open to the side. By default, </w:t>
      </w:r>
      <w:proofErr w:type="spellStart"/>
      <w:r w:rsidRPr="00374D86">
        <w:rPr>
          <w:rFonts w:ascii="Consolas" w:eastAsia="Times New Roman" w:hAnsi="Consolas" w:cs="Courier New"/>
          <w:sz w:val="21"/>
          <w:szCs w:val="21"/>
        </w:rPr>
        <w:t>Ctrl+Enter</w:t>
      </w:r>
      <w:proofErr w:type="spellEnd"/>
      <w:r w:rsidRPr="00374D86">
        <w:rPr>
          <w:rFonts w:ascii="Segoe UI" w:eastAsia="Times New Roman" w:hAnsi="Segoe UI" w:cs="Segoe UI"/>
          <w:sz w:val="20"/>
          <w:szCs w:val="20"/>
        </w:rPr>
        <w:t> (macOS: </w:t>
      </w:r>
      <w:proofErr w:type="spellStart"/>
      <w:r w:rsidRPr="00374D86">
        <w:rPr>
          <w:rFonts w:ascii="Consolas" w:eastAsia="Times New Roman" w:hAnsi="Consolas" w:cs="Courier New"/>
          <w:sz w:val="21"/>
          <w:szCs w:val="21"/>
        </w:rPr>
        <w:t>Cmd+Enter</w:t>
      </w:r>
      <w:proofErr w:type="spellEnd"/>
      <w:r w:rsidRPr="00374D86">
        <w:rPr>
          <w:rFonts w:ascii="Segoe UI" w:eastAsia="Times New Roman" w:hAnsi="Segoe UI" w:cs="Segoe UI"/>
          <w:sz w:val="20"/>
          <w:szCs w:val="20"/>
        </w:rPr>
        <w:t>) will open the file to the side in a new editor group, rather than in the current one.</w:t>
      </w:r>
    </w:p>
    <w:p w14:paraId="56308BB9" w14:textId="77777777" w:rsidR="00A40083" w:rsidRPr="00A40083" w:rsidRDefault="00A40083" w:rsidP="00A40083">
      <w:pPr>
        <w:pStyle w:val="NormalWeb"/>
        <w:rPr>
          <w:rFonts w:ascii="Segoe UI" w:hAnsi="Segoe UI" w:cs="Segoe UI"/>
          <w:sz w:val="20"/>
          <w:szCs w:val="20"/>
        </w:rPr>
      </w:pPr>
      <w:r w:rsidRPr="00A40083">
        <w:rPr>
          <w:rStyle w:val="Strong"/>
          <w:rFonts w:ascii="Segoe UI" w:hAnsi="Segoe UI" w:cs="Segoe UI"/>
          <w:sz w:val="20"/>
          <w:szCs w:val="20"/>
        </w:rPr>
        <w:lastRenderedPageBreak/>
        <w:t>Reference $</w:t>
      </w:r>
      <w:proofErr w:type="spellStart"/>
      <w:r w:rsidRPr="00A40083">
        <w:rPr>
          <w:rStyle w:val="Strong"/>
          <w:rFonts w:ascii="Segoe UI" w:hAnsi="Segoe UI" w:cs="Segoe UI"/>
          <w:sz w:val="20"/>
          <w:szCs w:val="20"/>
        </w:rPr>
        <w:t>returnValue</w:t>
      </w:r>
      <w:proofErr w:type="spellEnd"/>
      <w:r w:rsidRPr="00A40083">
        <w:rPr>
          <w:rStyle w:val="Strong"/>
          <w:rFonts w:ascii="Segoe UI" w:hAnsi="Segoe UI" w:cs="Segoe UI"/>
          <w:sz w:val="20"/>
          <w:szCs w:val="20"/>
        </w:rPr>
        <w:t xml:space="preserve"> in Wat</w:t>
      </w:r>
      <w:bookmarkStart w:id="0" w:name="_GoBack"/>
      <w:bookmarkEnd w:id="0"/>
      <w:r w:rsidRPr="00A40083">
        <w:rPr>
          <w:rStyle w:val="Strong"/>
          <w:rFonts w:ascii="Segoe UI" w:hAnsi="Segoe UI" w:cs="Segoe UI"/>
          <w:sz w:val="20"/>
          <w:szCs w:val="20"/>
        </w:rPr>
        <w:t>ch and Debug Console</w:t>
      </w:r>
    </w:p>
    <w:p w14:paraId="1F6D2442" w14:textId="77777777" w:rsidR="00A40083" w:rsidRPr="00A40083" w:rsidRDefault="00A40083" w:rsidP="00A40083">
      <w:pPr>
        <w:pStyle w:val="NormalWeb"/>
        <w:rPr>
          <w:rFonts w:ascii="Segoe UI" w:hAnsi="Segoe UI" w:cs="Segoe UI"/>
          <w:sz w:val="20"/>
          <w:szCs w:val="20"/>
        </w:rPr>
      </w:pPr>
      <w:r w:rsidRPr="00A40083">
        <w:rPr>
          <w:rFonts w:ascii="Segoe UI" w:hAnsi="Segoe UI" w:cs="Segoe UI"/>
          <w:sz w:val="20"/>
          <w:szCs w:val="20"/>
        </w:rPr>
        <w:t>When it's available in the call stack, you can now reference a function's </w:t>
      </w:r>
      <w:r w:rsidRPr="00A40083">
        <w:rPr>
          <w:rStyle w:val="HTMLCode"/>
          <w:rFonts w:ascii="Consolas" w:hAnsi="Consolas"/>
          <w:sz w:val="21"/>
          <w:szCs w:val="21"/>
        </w:rPr>
        <w:t>$</w:t>
      </w:r>
      <w:proofErr w:type="spellStart"/>
      <w:r w:rsidRPr="00A40083">
        <w:rPr>
          <w:rStyle w:val="HTMLCode"/>
          <w:rFonts w:ascii="Consolas" w:hAnsi="Consolas"/>
          <w:sz w:val="21"/>
          <w:szCs w:val="21"/>
        </w:rPr>
        <w:t>returnValue</w:t>
      </w:r>
      <w:proofErr w:type="spellEnd"/>
      <w:r w:rsidRPr="00A40083">
        <w:rPr>
          <w:rFonts w:ascii="Segoe UI" w:hAnsi="Segoe UI" w:cs="Segoe UI"/>
          <w:sz w:val="20"/>
          <w:szCs w:val="20"/>
        </w:rPr>
        <w:t> in the Debug Console and Watch expressions.</w:t>
      </w:r>
    </w:p>
    <w:p w14:paraId="3914A89B" w14:textId="2111F0F4" w:rsidR="00A40083" w:rsidRPr="00A40083" w:rsidRDefault="00A40083" w:rsidP="00A40083">
      <w:pPr>
        <w:pStyle w:val="NormalWeb"/>
        <w:rPr>
          <w:rFonts w:ascii="Segoe UI" w:hAnsi="Segoe UI" w:cs="Segoe UI"/>
          <w:sz w:val="20"/>
          <w:szCs w:val="20"/>
        </w:rPr>
      </w:pPr>
      <w:r w:rsidRPr="00A40083">
        <w:rPr>
          <w:rFonts w:ascii="Segoe UI" w:hAnsi="Segoe UI" w:cs="Segoe UI"/>
          <w:noProof/>
          <w:sz w:val="20"/>
          <w:szCs w:val="20"/>
        </w:rPr>
        <w:drawing>
          <wp:inline distT="0" distB="0" distL="0" distR="0" wp14:anchorId="61069FE2" wp14:editId="17CFFC62">
            <wp:extent cx="5943600" cy="3762375"/>
            <wp:effectExtent l="0" t="0" r="0" b="9525"/>
            <wp:docPr id="4" name="Picture 4" descr="Screenshot showing $returnValue being referenced in the Debug Console and Watch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showing $returnValue being referenced in the Debug Console and Watch express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1B114A74" w14:textId="77777777" w:rsidR="00FE69FB" w:rsidRPr="00C3303F" w:rsidRDefault="00FE69FB"/>
    <w:sectPr w:rsidR="00FE69FB" w:rsidRPr="00C330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D86"/>
    <w:rsid w:val="002C495D"/>
    <w:rsid w:val="00374D86"/>
    <w:rsid w:val="00A40083"/>
    <w:rsid w:val="00C3303F"/>
    <w:rsid w:val="00FE6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9F7B1"/>
  <w15:chartTrackingRefBased/>
  <w15:docId w15:val="{7DC6247F-F128-42C5-AAB8-7760A997A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374D8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74D8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4D8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74D8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74D8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74D86"/>
    <w:rPr>
      <w:rFonts w:ascii="Courier New" w:eastAsia="Times New Roman" w:hAnsi="Courier New" w:cs="Courier New"/>
      <w:sz w:val="20"/>
      <w:szCs w:val="20"/>
    </w:rPr>
  </w:style>
  <w:style w:type="character" w:styleId="Strong">
    <w:name w:val="Strong"/>
    <w:basedOn w:val="DefaultParagraphFont"/>
    <w:uiPriority w:val="22"/>
    <w:qFormat/>
    <w:rsid w:val="00374D8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67036">
      <w:bodyDiv w:val="1"/>
      <w:marLeft w:val="0"/>
      <w:marRight w:val="0"/>
      <w:marTop w:val="0"/>
      <w:marBottom w:val="0"/>
      <w:divBdr>
        <w:top w:val="none" w:sz="0" w:space="0" w:color="auto"/>
        <w:left w:val="none" w:sz="0" w:space="0" w:color="auto"/>
        <w:bottom w:val="none" w:sz="0" w:space="0" w:color="auto"/>
        <w:right w:val="none" w:sz="0" w:space="0" w:color="auto"/>
      </w:divBdr>
    </w:div>
    <w:div w:id="128936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E1F93CD9FA9540853D7F2E9582D171" ma:contentTypeVersion="8" ma:contentTypeDescription="Create a new document." ma:contentTypeScope="" ma:versionID="8697aa36db658d301b16fb6b54cbb431">
  <xsd:schema xmlns:xsd="http://www.w3.org/2001/XMLSchema" xmlns:xs="http://www.w3.org/2001/XMLSchema" xmlns:p="http://schemas.microsoft.com/office/2006/metadata/properties" xmlns:ns3="da7f1144-8291-4e10-b71f-baaa9258c101" targetNamespace="http://schemas.microsoft.com/office/2006/metadata/properties" ma:root="true" ma:fieldsID="d16644a82fbea8f4a432744fb789332f" ns3:_="">
    <xsd:import namespace="da7f1144-8291-4e10-b71f-baaa9258c10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7f1144-8291-4e10-b71f-baaa9258c1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907DA97-6C56-4F52-83B3-6979AFA414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7f1144-8291-4e10-b71f-baaa9258c10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912698-7B20-40AE-933B-4D0A033C2575}">
  <ds:schemaRefs>
    <ds:schemaRef ds:uri="http://schemas.microsoft.com/sharepoint/v3/contenttype/forms"/>
  </ds:schemaRefs>
</ds:datastoreItem>
</file>

<file path=customXml/itemProps3.xml><?xml version="1.0" encoding="utf-8"?>
<ds:datastoreItem xmlns:ds="http://schemas.openxmlformats.org/officeDocument/2006/customXml" ds:itemID="{962C1895-1D81-4898-A511-970FAEA8B9E3}">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da7f1144-8291-4e10-b71f-baaa9258c101"/>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Pages>
  <Words>355</Words>
  <Characters>2030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Hennepin County</Company>
  <LinksUpToDate>false</LinksUpToDate>
  <CharactersWithSpaces>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Tellek E Liberty</dc:creator>
  <cp:keywords/>
  <dc:description/>
  <cp:lastModifiedBy>Tellek E Liberty</cp:lastModifiedBy>
  <cp:revision>3</cp:revision>
  <dcterms:created xsi:type="dcterms:W3CDTF">2020-04-14T18:15:00Z</dcterms:created>
  <dcterms:modified xsi:type="dcterms:W3CDTF">2020-04-14T18:21:00Z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0x0101005CE1F93CD9FA9540853D7F2E9582D171</vt:lpwstr>
  </property>
</Properties>
</file>